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6D" w:rsidRDefault="00ED216D" w:rsidP="00ED216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بررسي تاثير</w:t>
      </w:r>
      <w:r>
        <w:rPr>
          <w:rStyle w:val="hps"/>
          <w:rFonts w:asciiTheme="majorBidi" w:hAnsiTheme="majorBidi" w:cstheme="majorBidi"/>
          <w:b/>
          <w:bCs/>
          <w:sz w:val="28"/>
          <w:szCs w:val="28"/>
          <w:rtl/>
        </w:rPr>
        <w:t xml:space="preserve"> مديريت ارتباط با مشتري الکترونيکی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(e-CRM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بر روی وفاداري مشتريان</w:t>
      </w:r>
    </w:p>
    <w:p w:rsidR="00ED216D" w:rsidRDefault="00ED216D" w:rsidP="00ED216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چکيده</w:t>
      </w:r>
    </w:p>
    <w:p w:rsidR="00ED216D" w:rsidRDefault="00ED216D" w:rsidP="00ED216D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Style w:val="hps"/>
          <w:rFonts w:asciiTheme="majorBidi" w:hAnsiTheme="majorBidi" w:cstheme="majorBidi"/>
          <w:sz w:val="28"/>
          <w:szCs w:val="28"/>
          <w:rtl/>
        </w:rPr>
        <w:t>هدف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از اين مطالعه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ارزيابي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تاثير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bookmarkStart w:id="0" w:name="OLE_LINK22"/>
      <w:bookmarkStart w:id="1" w:name="OLE_LINK21"/>
      <w:r>
        <w:rPr>
          <w:rStyle w:val="hps"/>
          <w:rFonts w:asciiTheme="majorBidi" w:hAnsiTheme="majorBidi" w:cstheme="majorBidi"/>
          <w:sz w:val="28"/>
          <w:szCs w:val="28"/>
          <w:rtl/>
        </w:rPr>
        <w:t xml:space="preserve">مديريت ارتباط الکترونيک با مشتري </w:t>
      </w:r>
      <w:bookmarkEnd w:id="0"/>
      <w:bookmarkEnd w:id="1"/>
      <w:r>
        <w:rPr>
          <w:rStyle w:val="hps"/>
          <w:rFonts w:asciiTheme="majorBidi" w:hAnsiTheme="majorBidi" w:cstheme="majorBidi"/>
          <w:sz w:val="28"/>
          <w:szCs w:val="28"/>
          <w:rtl/>
        </w:rPr>
        <w:t>در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ايجاد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وفاداري مشتريان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در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سايت پارس مديرمي باشد</w:t>
      </w:r>
      <w:r>
        <w:rPr>
          <w:rFonts w:asciiTheme="majorBidi" w:hAnsiTheme="majorBidi" w:cstheme="majorBidi"/>
          <w:sz w:val="28"/>
          <w:szCs w:val="28"/>
          <w:rtl/>
        </w:rPr>
        <w:t xml:space="preserve">.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اين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مطالعه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به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روش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توصيفي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اندازه گيري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انجام شده است.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نمونه گيري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با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170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مشتري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انجام شد</w:t>
      </w:r>
      <w:r>
        <w:rPr>
          <w:rFonts w:asciiTheme="majorBidi" w:hAnsiTheme="majorBidi" w:cstheme="majorBidi"/>
          <w:sz w:val="28"/>
          <w:szCs w:val="28"/>
          <w:rtl/>
        </w:rPr>
        <w:t xml:space="preserve">.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براي انجام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اين مطالعه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از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دو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پرسشنامه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محقق ایجاد شده توسط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استفاده شد که توسط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محققان و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bookmarkStart w:id="2" w:name="OLE_LINK4"/>
      <w:bookmarkStart w:id="3" w:name="OLE_LINK3"/>
      <w:r>
        <w:rPr>
          <w:rStyle w:val="hps"/>
          <w:rFonts w:asciiTheme="majorBidi" w:hAnsiTheme="majorBidi" w:cstheme="majorBidi"/>
          <w:sz w:val="28"/>
          <w:szCs w:val="28"/>
          <w:rtl/>
        </w:rPr>
        <w:t>آلفاي کرونباخ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bookmarkEnd w:id="2"/>
      <w:bookmarkEnd w:id="3"/>
      <w:r>
        <w:rPr>
          <w:rFonts w:asciiTheme="majorBidi" w:hAnsiTheme="majorBidi" w:cstheme="majorBidi"/>
          <w:sz w:val="28"/>
          <w:szCs w:val="28"/>
          <w:rtl/>
        </w:rPr>
        <w:t xml:space="preserve">مورد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تاييد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قرار گرفته است.</w:t>
      </w:r>
      <w:r>
        <w:rPr>
          <w:rFonts w:asciiTheme="majorBidi" w:hAnsiTheme="majorBidi" w:cstheme="majorBidi"/>
          <w:sz w:val="28"/>
          <w:szCs w:val="28"/>
          <w:rtl/>
        </w:rPr>
        <w:t xml:space="preserve"> محاسبات انجام شده با روش آلفا کرونباخ براي پرسشنامه </w:t>
      </w:r>
      <w:r>
        <w:rPr>
          <w:rFonts w:asciiTheme="majorBidi" w:hAnsiTheme="majorBidi" w:cstheme="majorBidi"/>
          <w:sz w:val="28"/>
          <w:szCs w:val="28"/>
        </w:rPr>
        <w:t>e-CRM</w:t>
      </w:r>
      <w:r>
        <w:rPr>
          <w:rFonts w:asciiTheme="majorBidi" w:hAnsiTheme="majorBidi" w:cstheme="majorBidi"/>
          <w:sz w:val="28"/>
          <w:szCs w:val="28"/>
          <w:rtl/>
        </w:rPr>
        <w:t xml:space="preserve"> برابر </w:t>
      </w:r>
      <w:r>
        <w:rPr>
          <w:rFonts w:asciiTheme="majorBidi" w:hAnsiTheme="majorBidi" w:cstheme="majorBidi"/>
          <w:sz w:val="28"/>
          <w:szCs w:val="28"/>
        </w:rPr>
        <w:t>709</w:t>
      </w:r>
      <w:r>
        <w:rPr>
          <w:rFonts w:asciiTheme="majorBidi" w:hAnsiTheme="majorBidi" w:cstheme="majorBidi"/>
          <w:sz w:val="28"/>
          <w:szCs w:val="28"/>
          <w:rtl/>
        </w:rPr>
        <w:t>/0و براي پرسشنامه</w:t>
      </w:r>
      <w:r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  <w:rtl/>
        </w:rPr>
        <w:t xml:space="preserve"> و برای پرسشنامه وفاداري مشتري </w:t>
      </w:r>
      <w:r>
        <w:rPr>
          <w:rFonts w:asciiTheme="majorBidi" w:hAnsiTheme="majorBidi" w:cstheme="majorBidi"/>
          <w:sz w:val="28"/>
          <w:szCs w:val="28"/>
        </w:rPr>
        <w:t>832</w:t>
      </w:r>
      <w:r>
        <w:rPr>
          <w:rFonts w:asciiTheme="majorBidi" w:hAnsiTheme="majorBidi" w:cstheme="majorBidi"/>
          <w:sz w:val="28"/>
          <w:szCs w:val="28"/>
          <w:rtl/>
        </w:rPr>
        <w:t xml:space="preserve">/0 به تأييد رسيده است.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نتايج تحقيقات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با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استفاده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 xml:space="preserve">از </w:t>
      </w:r>
      <w:r>
        <w:rPr>
          <w:rFonts w:asciiTheme="majorBidi" w:hAnsiTheme="majorBidi" w:cstheme="majorBidi"/>
          <w:sz w:val="28"/>
          <w:szCs w:val="28"/>
          <w:rtl/>
        </w:rPr>
        <w:t xml:space="preserve">دو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روش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همبستگي و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رگرسيون نشان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دهنده آن است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که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کدام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عوامل</w:t>
      </w:r>
      <w:r>
        <w:rPr>
          <w:rFonts w:asciiTheme="majorBidi" w:hAnsiTheme="majorBidi" w:cstheme="majorBidi"/>
          <w:sz w:val="28"/>
          <w:szCs w:val="28"/>
          <w:rtl/>
        </w:rPr>
        <w:t xml:space="preserve"> در جهت ارتقاي </w:t>
      </w:r>
      <w:r>
        <w:rPr>
          <w:rFonts w:asciiTheme="majorBidi" w:hAnsiTheme="majorBidi" w:cstheme="majorBidi"/>
          <w:sz w:val="28"/>
          <w:szCs w:val="28"/>
        </w:rPr>
        <w:t>e-CRM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 w:hint="cs"/>
          <w:sz w:val="28"/>
          <w:szCs w:val="28"/>
          <w:rtl/>
        </w:rPr>
        <w:t>در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 w:hint="cs"/>
          <w:sz w:val="28"/>
          <w:szCs w:val="28"/>
          <w:rtl/>
        </w:rPr>
        <w:t>موسسه خزر پارس مدير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 w:hint="cs"/>
          <w:sz w:val="28"/>
          <w:szCs w:val="28"/>
          <w:rtl/>
        </w:rPr>
        <w:t>موثر و</w:t>
      </w:r>
      <w:bookmarkStart w:id="4" w:name="OLE_LINK10"/>
      <w:bookmarkStart w:id="5" w:name="OLE_LINK9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 w:hint="cs"/>
          <w:sz w:val="28"/>
          <w:szCs w:val="28"/>
          <w:rtl/>
        </w:rPr>
        <w:t xml:space="preserve">کدام </w:t>
      </w:r>
      <w:bookmarkEnd w:id="4"/>
      <w:bookmarkEnd w:id="5"/>
      <w:r>
        <w:rPr>
          <w:rStyle w:val="hps"/>
          <w:rFonts w:asciiTheme="majorBidi" w:hAnsiTheme="majorBidi" w:cstheme="majorBidi" w:hint="cs"/>
          <w:sz w:val="28"/>
          <w:szCs w:val="28"/>
          <w:rtl/>
        </w:rPr>
        <w:t>يک بي تاثيرمي باشند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>
        <w:rPr>
          <w:rStyle w:val="hps"/>
          <w:rFonts w:asciiTheme="majorBidi" w:hAnsiTheme="majorBidi" w:cstheme="majorBidi" w:hint="cs"/>
          <w:sz w:val="28"/>
          <w:szCs w:val="28"/>
          <w:rtl/>
        </w:rPr>
        <w:t>تجزيه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 w:hint="cs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 w:hint="cs"/>
          <w:sz w:val="28"/>
          <w:szCs w:val="28"/>
          <w:rtl/>
        </w:rPr>
        <w:t>تحليل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 w:hint="cs"/>
          <w:sz w:val="28"/>
          <w:szCs w:val="28"/>
          <w:rtl/>
        </w:rPr>
        <w:t>نتايج به دست آمده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 w:hint="cs"/>
          <w:sz w:val="28"/>
          <w:szCs w:val="28"/>
          <w:rtl/>
        </w:rPr>
        <w:t>نشان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 w:hint="cs"/>
          <w:sz w:val="28"/>
          <w:szCs w:val="28"/>
          <w:rtl/>
        </w:rPr>
        <w:t>دهنده آن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 w:hint="cs"/>
          <w:sz w:val="28"/>
          <w:szCs w:val="28"/>
          <w:rtl/>
        </w:rPr>
        <w:t>است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 w:hint="cs"/>
          <w:sz w:val="28"/>
          <w:szCs w:val="28"/>
          <w:rtl/>
        </w:rPr>
        <w:t>که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 w:hint="cs"/>
          <w:sz w:val="28"/>
          <w:szCs w:val="28"/>
          <w:rtl/>
        </w:rPr>
        <w:t>پياده سازي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e-CRM</w:t>
      </w:r>
      <w:r>
        <w:rPr>
          <w:rFonts w:asciiTheme="majorBidi" w:hAnsiTheme="majorBidi" w:cstheme="majorBidi"/>
          <w:sz w:val="28"/>
          <w:szCs w:val="28"/>
          <w:rtl/>
        </w:rPr>
        <w:t xml:space="preserve"> از لحاظ آماري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رابطه مثبت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معني دار</w:t>
      </w:r>
      <w:r>
        <w:rPr>
          <w:rFonts w:asciiTheme="majorBidi" w:hAnsiTheme="majorBidi" w:cstheme="majorBidi"/>
          <w:sz w:val="28"/>
          <w:szCs w:val="28"/>
          <w:rtl/>
        </w:rPr>
        <w:t xml:space="preserve">ي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با عوامل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وفاداري مشتريان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دارد</w:t>
      </w:r>
      <w:r>
        <w:rPr>
          <w:rFonts w:asciiTheme="majorBidi" w:hAnsiTheme="majorBidi" w:cstheme="majorBidi"/>
          <w:sz w:val="28"/>
          <w:szCs w:val="28"/>
          <w:rtl/>
        </w:rPr>
        <w:t xml:space="preserve">.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مدير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اين شرکت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ميتواند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براي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اجراي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بهينه</w:t>
      </w:r>
      <w:r>
        <w:rPr>
          <w:rStyle w:val="hps"/>
          <w:rFonts w:asciiTheme="majorBidi" w:hAnsiTheme="majorBidi" w:cstheme="majorBidi"/>
          <w:sz w:val="28"/>
          <w:szCs w:val="28"/>
        </w:rPr>
        <w:t xml:space="preserve">e-CRM </w:t>
      </w:r>
      <w:r>
        <w:rPr>
          <w:rFonts w:asciiTheme="majorBidi" w:hAnsiTheme="majorBidi" w:cstheme="majorBidi"/>
          <w:sz w:val="28"/>
          <w:szCs w:val="28"/>
          <w:rtl/>
        </w:rPr>
        <w:t xml:space="preserve"> از نتايج اين تحقيق استفاده نمايد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/>
          <w:sz w:val="28"/>
          <w:szCs w:val="28"/>
          <w:rtl/>
        </w:rPr>
        <w:t xml:space="preserve">نيز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مي تواند آن را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با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فرهنگ ايراني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مطابقت</w:t>
      </w:r>
      <w:r>
        <w:rPr>
          <w:rFonts w:asciiTheme="majorBidi" w:hAnsiTheme="majorBidi" w:cstheme="majorBidi"/>
          <w:sz w:val="28"/>
          <w:szCs w:val="28"/>
          <w:rtl/>
        </w:rPr>
        <w:t xml:space="preserve"> داده و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وفاداري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بيشتر مشتريان رابه همراه داشته باشد</w:t>
      </w:r>
      <w:r>
        <w:rPr>
          <w:rFonts w:asciiTheme="majorBidi" w:hAnsiTheme="majorBidi" w:cstheme="majorBidi"/>
          <w:sz w:val="28"/>
          <w:szCs w:val="28"/>
          <w:rtl/>
        </w:rPr>
        <w:t>.</w:t>
      </w:r>
    </w:p>
    <w:p w:rsidR="00ED216D" w:rsidRDefault="00ED216D" w:rsidP="00ED216D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کليد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واژه</w:t>
      </w:r>
      <w:r>
        <w:rPr>
          <w:rFonts w:asciiTheme="majorBidi" w:hAnsiTheme="majorBidi" w:cstheme="majorBidi"/>
          <w:sz w:val="28"/>
          <w:szCs w:val="28"/>
          <w:rtl/>
        </w:rPr>
        <w:t xml:space="preserve">: </w:t>
      </w:r>
      <w:r>
        <w:rPr>
          <w:rStyle w:val="hps"/>
          <w:rFonts w:asciiTheme="majorBidi" w:hAnsiTheme="majorBidi" w:cstheme="majorBidi"/>
          <w:sz w:val="28"/>
          <w:szCs w:val="28"/>
        </w:rPr>
        <w:t>CRM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 xml:space="preserve"> (مديريت ارتباط با مشتري الکترونيکی)، </w:t>
      </w:r>
      <w:r>
        <w:rPr>
          <w:rFonts w:asciiTheme="majorBidi" w:hAnsiTheme="majorBidi" w:cstheme="majorBidi"/>
          <w:sz w:val="28"/>
          <w:szCs w:val="28"/>
        </w:rPr>
        <w:t xml:space="preserve"> e-CRM</w:t>
      </w:r>
      <w:r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مديريت ارتباط با مشتري الکترونيکی</w:t>
      </w:r>
      <w:r>
        <w:rPr>
          <w:rFonts w:asciiTheme="majorBidi" w:hAnsiTheme="majorBidi" w:cstheme="majorBidi"/>
          <w:sz w:val="28"/>
          <w:szCs w:val="28"/>
          <w:rtl/>
        </w:rPr>
        <w:t xml:space="preserve">)،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وفاداري،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Style w:val="hps"/>
          <w:rFonts w:asciiTheme="majorBidi" w:hAnsiTheme="majorBidi" w:cstheme="majorBidi"/>
          <w:sz w:val="28"/>
          <w:szCs w:val="28"/>
          <w:rtl/>
        </w:rPr>
        <w:t>مشتري</w:t>
      </w:r>
      <w:r>
        <w:rPr>
          <w:rFonts w:asciiTheme="majorBidi" w:hAnsiTheme="majorBidi" w:cstheme="majorBidi"/>
          <w:sz w:val="28"/>
          <w:szCs w:val="28"/>
          <w:rtl/>
        </w:rPr>
        <w:t>، مديريت</w:t>
      </w:r>
    </w:p>
    <w:p w:rsidR="002B52B1" w:rsidRDefault="002B52B1">
      <w:pPr>
        <w:rPr>
          <w:rFonts w:hint="cs"/>
        </w:rPr>
      </w:pPr>
    </w:p>
    <w:sectPr w:rsidR="002B5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ED216D"/>
    <w:rsid w:val="002B52B1"/>
    <w:rsid w:val="00ED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D2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2013-07-13T20:21:00Z</dcterms:created>
  <dcterms:modified xsi:type="dcterms:W3CDTF">2013-07-13T20:21:00Z</dcterms:modified>
</cp:coreProperties>
</file>