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28" w:rsidRDefault="004D0A28" w:rsidP="004D0A28">
      <w:pPr>
        <w:spacing w:line="360" w:lineRule="auto"/>
        <w:rPr>
          <w:rFonts w:asciiTheme="majorBidi" w:hAnsiTheme="majorBidi" w:cstheme="majorBidi"/>
          <w:sz w:val="28"/>
          <w:szCs w:val="28"/>
        </w:rPr>
      </w:pPr>
      <w:r>
        <w:rPr>
          <w:rFonts w:asciiTheme="majorBidi" w:hAnsiTheme="majorBidi" w:cstheme="majorBidi"/>
          <w:sz w:val="28"/>
          <w:szCs w:val="28"/>
          <w:rtl/>
        </w:rPr>
        <w:t xml:space="preserve">بررسی عوامل تاثیرگذار انتخاب سیستم های هزینه یابی محصول در سازمان های بریتانیا </w:t>
      </w:r>
    </w:p>
    <w:p w:rsidR="004D0A28" w:rsidRDefault="004D0A28" w:rsidP="004D0A28">
      <w:pPr>
        <w:spacing w:line="360" w:lineRule="auto"/>
        <w:rPr>
          <w:rFonts w:asciiTheme="majorBidi" w:hAnsiTheme="majorBidi" w:cstheme="majorBidi"/>
          <w:sz w:val="28"/>
          <w:szCs w:val="28"/>
          <w:rtl/>
        </w:rPr>
      </w:pPr>
      <w:r>
        <w:rPr>
          <w:rFonts w:asciiTheme="majorBidi" w:hAnsiTheme="majorBidi" w:cstheme="majorBidi"/>
          <w:sz w:val="28"/>
          <w:szCs w:val="28"/>
          <w:rtl/>
        </w:rPr>
        <w:t>چکیده</w:t>
      </w:r>
    </w:p>
    <w:p w:rsidR="004D0A28" w:rsidRDefault="004D0A28" w:rsidP="004D0A28">
      <w:pPr>
        <w:spacing w:line="360" w:lineRule="auto"/>
        <w:rPr>
          <w:rFonts w:asciiTheme="majorBidi" w:hAnsiTheme="majorBidi" w:cstheme="majorBidi"/>
          <w:sz w:val="28"/>
          <w:szCs w:val="28"/>
          <w:rtl/>
        </w:rPr>
      </w:pPr>
      <w:r>
        <w:rPr>
          <w:rFonts w:asciiTheme="majorBidi" w:hAnsiTheme="majorBidi" w:cstheme="majorBidi"/>
          <w:sz w:val="28"/>
          <w:szCs w:val="28"/>
          <w:rtl/>
        </w:rPr>
        <w:t xml:space="preserve">این مقاله گزارشی را در مورد یافته های پرسشنامه پستی می دهد که به بررسی محدودعه ای می پردازد که عوامل موثر بلقوه، دارای تاثیری بر روی سیستم های هزینه یابی محصول می باشند. تحقیقات قبلی اکثرا ار قبول یا عدم قبول سیستم های </w:t>
      </w:r>
      <w:r>
        <w:rPr>
          <w:rFonts w:asciiTheme="majorBidi" w:hAnsiTheme="majorBidi" w:cstheme="majorBidi"/>
          <w:sz w:val="28"/>
          <w:szCs w:val="28"/>
        </w:rPr>
        <w:t>ABC</w:t>
      </w:r>
      <w:r>
        <w:rPr>
          <w:rFonts w:asciiTheme="majorBidi" w:hAnsiTheme="majorBidi" w:cstheme="majorBidi"/>
          <w:sz w:val="28"/>
          <w:szCs w:val="28"/>
          <w:rtl/>
        </w:rPr>
        <w:t xml:space="preserve"> (هزینه یابی بر مبنای فعالیت) برای دستیابی به ویژگی های سیستم هزینه یابی محصول استفاده کرده اند. این پژوهش معمولا بی نتیجه مانده و نتوانسته پیوند قوی را بین پذیرش </w:t>
      </w:r>
      <w:r>
        <w:rPr>
          <w:rFonts w:asciiTheme="majorBidi" w:hAnsiTheme="majorBidi" w:cstheme="majorBidi"/>
          <w:sz w:val="28"/>
          <w:szCs w:val="28"/>
        </w:rPr>
        <w:t>ABC</w:t>
      </w:r>
      <w:r>
        <w:rPr>
          <w:rFonts w:asciiTheme="majorBidi" w:hAnsiTheme="majorBidi" w:cstheme="majorBidi"/>
          <w:sz w:val="28"/>
          <w:szCs w:val="28"/>
          <w:rtl/>
        </w:rPr>
        <w:t xml:space="preserve"> ( هزینه یابی بر مبنای فعالیت) و فاکتورهای محیطی که در تحقیقات پیشین شناسایی شده اند و برای پذیرش سیستم های </w:t>
      </w:r>
      <w:r>
        <w:rPr>
          <w:rFonts w:asciiTheme="majorBidi" w:hAnsiTheme="majorBidi" w:cstheme="majorBidi"/>
          <w:sz w:val="28"/>
          <w:szCs w:val="28"/>
        </w:rPr>
        <w:t>ABC</w:t>
      </w:r>
      <w:r>
        <w:rPr>
          <w:rFonts w:asciiTheme="majorBidi" w:hAnsiTheme="majorBidi" w:cstheme="majorBidi"/>
          <w:sz w:val="28"/>
          <w:szCs w:val="28"/>
          <w:rtl/>
        </w:rPr>
        <w:t xml:space="preserve"> ( هزینه یابی بر مبنای فعالیت) سازنده می باشند، برقرار کند. به جای استفاده محض از پذیرش یا عدم پذیرش سیستم های </w:t>
      </w:r>
      <w:r>
        <w:rPr>
          <w:rFonts w:asciiTheme="majorBidi" w:hAnsiTheme="majorBidi" w:cstheme="majorBidi"/>
          <w:sz w:val="28"/>
          <w:szCs w:val="28"/>
        </w:rPr>
        <w:t>ABC</w:t>
      </w:r>
      <w:r>
        <w:rPr>
          <w:rFonts w:asciiTheme="majorBidi" w:hAnsiTheme="majorBidi" w:cstheme="majorBidi"/>
          <w:sz w:val="28"/>
          <w:szCs w:val="28"/>
          <w:rtl/>
        </w:rPr>
        <w:t xml:space="preserve"> ( هزینه یابی بر مبنای فعالیت) به عنوان سنجشی برای طرح سیستم هزینه یابی محصول، این تحقیق از چهار پروکسی مختلف پیچیدگی سیستم هزینه برای دستیابی به خصوصیات سیستم های هزینه محصول استفاده می کند. این موارد، امکان آزمون های بیشتری را در میان متغیرهای پیش بینی و پیچیدگی سیستم هزینه فراهم می کند. نتایج نشان می دهد که سطوح بالاتر پیچیدگی سیستم هزینه، مسلما در ارتباط با اهمیت اطلاعات هزینه، میزان استفاده از تکنیک های حسابداری مدیریت نو آورانه، شدت محیط رقابتی، اندازه، محدوده استفاده از تکنیک های تولید ناب/</w:t>
      </w:r>
      <w:r>
        <w:rPr>
          <w:rFonts w:asciiTheme="majorBidi" w:hAnsiTheme="majorBidi" w:cstheme="majorBidi"/>
          <w:sz w:val="28"/>
          <w:szCs w:val="28"/>
        </w:rPr>
        <w:t xml:space="preserve"> JIT</w:t>
      </w:r>
      <w:r>
        <w:rPr>
          <w:rFonts w:asciiTheme="majorBidi" w:hAnsiTheme="majorBidi" w:cstheme="majorBidi"/>
          <w:sz w:val="28"/>
          <w:szCs w:val="28"/>
          <w:rtl/>
        </w:rPr>
        <w:t xml:space="preserve"> و نوع بخش کسب و کار، می باشد. هیچ ارتباطی بین سطح مهارت سیستم هزینه و ساختار هزینه، تنوع تولید و کیفیت فناوری اطلاعات یافت نشده است. </w:t>
      </w:r>
    </w:p>
    <w:p w:rsidR="00131A8A" w:rsidRDefault="004D0A28" w:rsidP="004D0A28">
      <w:pPr>
        <w:spacing w:line="360" w:lineRule="auto"/>
        <w:rPr>
          <w:rFonts w:hint="cs"/>
        </w:rPr>
      </w:pPr>
      <w:r>
        <w:rPr>
          <w:rFonts w:asciiTheme="majorBidi" w:hAnsiTheme="majorBidi" w:cstheme="majorBidi"/>
          <w:sz w:val="28"/>
          <w:szCs w:val="28"/>
          <w:rtl/>
        </w:rPr>
        <w:t>کلیدواژه: هزینه یابی محصول، هزینه یابی بر مبنای فعالیت، هزینه یابی مستقیم، هزینه یابی جذبی، پیچیدگی سیستم هزینه، فاکتورهای احتمالی، مخزن هزینه، محرک های هزینه</w:t>
      </w:r>
    </w:p>
    <w:sectPr w:rsidR="00131A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D0A28"/>
    <w:rsid w:val="00131A8A"/>
    <w:rsid w:val="004D0A2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37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2013-04-15T21:50:00Z</dcterms:created>
  <dcterms:modified xsi:type="dcterms:W3CDTF">2013-04-15T21:50:00Z</dcterms:modified>
</cp:coreProperties>
</file>